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5" w:line="221" w:lineRule="auto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/>
          <w:bCs/>
          <w:spacing w:val="-6"/>
          <w:sz w:val="28"/>
          <w:szCs w:val="28"/>
          <w:highlight w:val="none"/>
        </w:rPr>
        <w:t>研究人员授权表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768"/>
        <w:gridCol w:w="2878"/>
        <w:gridCol w:w="4470"/>
        <w:gridCol w:w="328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8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3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8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8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申办者</w:t>
            </w:r>
          </w:p>
        </w:tc>
        <w:tc>
          <w:tcPr>
            <w:tcW w:w="123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8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8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CRO</w:t>
            </w:r>
          </w:p>
        </w:tc>
        <w:tc>
          <w:tcPr>
            <w:tcW w:w="123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8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8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123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8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08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4646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08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47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08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启动时间</w:t>
            </w:r>
          </w:p>
        </w:tc>
        <w:tc>
          <w:tcPr>
            <w:tcW w:w="3283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08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43" w:type="dxa"/>
            <w:gridSpan w:val="2"/>
            <w:tcBorders>
              <w:top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08" w:line="240" w:lineRule="auto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08" w:line="240" w:lineRule="auto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08" w:line="240" w:lineRule="auto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08" w:line="240" w:lineRule="auto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08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角色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08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职责分工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5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1.主要研究者（PI）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1.获取知情同意书</w:t>
            </w:r>
          </w:p>
        </w:tc>
        <w:tc>
          <w:tcPr>
            <w:tcW w:w="4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7.维护更新项目文件</w:t>
            </w:r>
          </w:p>
        </w:tc>
        <w:tc>
          <w:tcPr>
            <w:tcW w:w="3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13.与伦理委员会/机构/申办者/CRO等沟通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2.协调研究者（Sub-I）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2.筛选入选受试者</w:t>
            </w:r>
          </w:p>
        </w:tc>
        <w:tc>
          <w:tcPr>
            <w:tcW w:w="4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8.生物标本采集、使用、销毁</w:t>
            </w:r>
          </w:p>
        </w:tc>
        <w:tc>
          <w:tcPr>
            <w:tcW w:w="3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14.安全性事件评估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3.研究护士（SN）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3.临床诊疗和原始记录</w:t>
            </w:r>
          </w:p>
        </w:tc>
        <w:tc>
          <w:tcPr>
            <w:tcW w:w="4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9.生物标本清点、处理、保存、运输</w:t>
            </w:r>
          </w:p>
        </w:tc>
        <w:tc>
          <w:tcPr>
            <w:tcW w:w="3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15.紧急揭盲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4.研究协调员（CRC）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4.解答医学相关质疑</w:t>
            </w:r>
          </w:p>
        </w:tc>
        <w:tc>
          <w:tcPr>
            <w:tcW w:w="4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10.试验用药品清点</w:t>
            </w:r>
          </w:p>
        </w:tc>
        <w:tc>
          <w:tcPr>
            <w:tcW w:w="3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16.试验用药品管理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5.药物管理员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5.联系跟踪受试者</w:t>
            </w:r>
          </w:p>
        </w:tc>
        <w:tc>
          <w:tcPr>
            <w:tcW w:w="4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11.试验用药品接收、贮存、分发、回收、退还或销毁</w:t>
            </w:r>
          </w:p>
        </w:tc>
        <w:tc>
          <w:tcPr>
            <w:tcW w:w="3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17.其他1：____________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6.其他：____________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6.受试者访视期间数据收集</w:t>
            </w:r>
          </w:p>
        </w:tc>
        <w:tc>
          <w:tcPr>
            <w:tcW w:w="4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12.CRF填写、修正和解答质疑（非医学）</w:t>
            </w:r>
          </w:p>
        </w:tc>
        <w:tc>
          <w:tcPr>
            <w:tcW w:w="3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18.其他2：____________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000000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543"/>
        <w:gridCol w:w="1387"/>
        <w:gridCol w:w="694"/>
        <w:gridCol w:w="650"/>
        <w:gridCol w:w="1178"/>
        <w:gridCol w:w="1189"/>
        <w:gridCol w:w="1629"/>
        <w:gridCol w:w="1090"/>
        <w:gridCol w:w="1728"/>
        <w:gridCol w:w="707"/>
      </w:tblGrid>
      <w:tr>
        <w:tblPrEx>
          <w:tblBorders>
            <w:top w:val="single" w:color="auto" w:sz="4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Merge w:val="restart"/>
            <w:tcBorders>
              <w:top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姓名（正楷）</w:t>
            </w:r>
          </w:p>
        </w:tc>
        <w:tc>
          <w:tcPr>
            <w:tcW w:w="254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姓名缩写及数字（样签）</w:t>
            </w:r>
          </w:p>
        </w:tc>
        <w:tc>
          <w:tcPr>
            <w:tcW w:w="138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6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角色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签名</w:t>
            </w:r>
          </w:p>
        </w:tc>
        <w:tc>
          <w:tcPr>
            <w:tcW w:w="117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授权职责</w:t>
            </w:r>
          </w:p>
        </w:tc>
        <w:tc>
          <w:tcPr>
            <w:tcW w:w="2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授权开始</w:t>
            </w:r>
          </w:p>
        </w:tc>
        <w:tc>
          <w:tcPr>
            <w:tcW w:w="2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授权结束</w:t>
            </w:r>
          </w:p>
        </w:tc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PI签名及日期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center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center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PI签名及日期</w:t>
            </w:r>
          </w:p>
        </w:tc>
        <w:tc>
          <w:tcPr>
            <w:tcW w:w="707" w:type="dxa"/>
            <w:vMerge w:val="continue"/>
            <w:tcBorders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tcBorders>
              <w:top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</w:tcBorders>
            <w:noWrap w:val="0"/>
            <w:vAlign w:val="center"/>
          </w:tcPr>
          <w:p>
            <w:pPr>
              <w:spacing w:before="108"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before="108" w:line="219" w:lineRule="auto"/>
      </w:pPr>
      <w:r>
        <w:rPr>
          <w:rFonts w:hint="default" w:ascii="Times New Roman" w:hAnsi="Times New Roman" w:cs="Times New Roman"/>
          <w:spacing w:val="2"/>
          <w:szCs w:val="21"/>
          <w:highlight w:val="none"/>
        </w:rPr>
        <w:t>注</w:t>
      </w:r>
      <w:r>
        <w:rPr>
          <w:rFonts w:hint="eastAsia" w:ascii="Times New Roman" w:hAnsi="Times New Roman" w:cs="Times New Roman"/>
          <w:spacing w:val="2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cs="Times New Roman"/>
          <w:spacing w:val="-2"/>
          <w:szCs w:val="21"/>
          <w:highlight w:val="none"/>
        </w:rPr>
        <w:t>研究者、研究协助人员授权签名表同时作为签名样张。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/>
        <w:u w:val="single"/>
      </w:rPr>
    </w:pPr>
    <w:r>
      <w:rPr>
        <w:rFonts w:hint="default" w:ascii="Times New Roman" w:hAnsi="Times New Roman" w:cs="Times New Roman"/>
        <w:u w:val="single"/>
        <w:lang w:val="en-US" w:eastAsia="zh-CN"/>
      </w:rPr>
      <w:t>研究人员授权表</w:t>
    </w:r>
    <w:r>
      <w:rPr>
        <w:rFonts w:hint="eastAsia" w:ascii="Times New Roman" w:hAnsi="Times New Roman" w:cs="Times New Roman"/>
        <w:u w:val="single"/>
        <w:lang w:val="en-US" w:eastAsia="zh-CN"/>
      </w:rPr>
      <w:t xml:space="preserve">                                                                                                                     </w:t>
    </w:r>
    <w:r>
      <w:rPr>
        <w:rFonts w:hint="default" w:ascii="Times New Roman" w:hAnsi="Times New Roman" w:cs="Times New Roman"/>
        <w:u w:val="single"/>
        <w:lang w:val="en-US" w:eastAsia="zh-CN"/>
      </w:rPr>
      <w:t>YWJG-SOP-004-AF04-V1.0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MWM4Y2QyOTc0Yzc4MDY2ZGU1MzNkNmFlZjdhZWYifQ=="/>
  </w:docVars>
  <w:rsids>
    <w:rsidRoot w:val="00000000"/>
    <w:rsid w:val="1D4D0A8B"/>
    <w:rsid w:val="364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2023-12-23T01:19:00Z</dcterms:created>
  <dc:creator>hp</dc:creator>
  <cp:lastModifiedBy>long</cp:lastModifiedBy>
  <cp:lastPrinted>2024-01-30T01:28:40Z</cp:lastPrinted>
  <dcterms:modified xsi:type="dcterms:W3CDTF">2024-01-30T01:30:16Z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787FEEDA66B74F8298AA4700F52CAE62_12</vt:lpwstr>
  </property>
</Properties>
</file>